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page" w:tblpX="986" w:tblpY="-1132"/>
        <w:tblW w:w="10490" w:type="dxa"/>
        <w:tblLook w:val="04A0" w:firstRow="1" w:lastRow="0" w:firstColumn="1" w:lastColumn="0" w:noHBand="0" w:noVBand="1"/>
      </w:tblPr>
      <w:tblGrid>
        <w:gridCol w:w="709"/>
        <w:gridCol w:w="5813"/>
        <w:gridCol w:w="1755"/>
        <w:gridCol w:w="2213"/>
      </w:tblGrid>
      <w:tr w:rsidR="00716D3B" w:rsidTr="00716D3B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D3B" w:rsidRDefault="00716D3B" w:rsidP="00716D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Приложение №1</w:t>
            </w:r>
          </w:p>
          <w:p w:rsidR="00716D3B" w:rsidRDefault="00716D3B" w:rsidP="00716D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приказу Департамента</w:t>
            </w:r>
          </w:p>
          <w:p w:rsidR="00716D3B" w:rsidRPr="00716D3B" w:rsidRDefault="00716D3B" w:rsidP="00716D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№_____ от ___________ 2022г.</w:t>
            </w:r>
          </w:p>
        </w:tc>
      </w:tr>
      <w:tr w:rsidR="00716D3B" w:rsidTr="00716D3B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D3B" w:rsidRPr="004617D1" w:rsidRDefault="00716D3B" w:rsidP="00716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D1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</w:tc>
      </w:tr>
      <w:tr w:rsidR="00716D3B" w:rsidTr="00716D3B">
        <w:tc>
          <w:tcPr>
            <w:tcW w:w="6522" w:type="dxa"/>
            <w:gridSpan w:val="2"/>
            <w:tcBorders>
              <w:top w:val="single" w:sz="4" w:space="0" w:color="auto"/>
            </w:tcBorders>
          </w:tcPr>
          <w:p w:rsidR="00716D3B" w:rsidRPr="00D009DC" w:rsidRDefault="00716D3B" w:rsidP="00716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716D3B" w:rsidRPr="00D009DC" w:rsidRDefault="00716D3B" w:rsidP="00716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716D3B" w:rsidRPr="00D009DC" w:rsidRDefault="00716D3B" w:rsidP="00716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716D3B" w:rsidTr="00716D3B">
        <w:tc>
          <w:tcPr>
            <w:tcW w:w="10490" w:type="dxa"/>
            <w:gridSpan w:val="4"/>
          </w:tcPr>
          <w:p w:rsidR="00716D3B" w:rsidRPr="00D009DC" w:rsidRDefault="00716D3B" w:rsidP="00716D3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09DC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Организационно-методическое и информационное сопровождение</w:t>
            </w:r>
          </w:p>
        </w:tc>
      </w:tr>
      <w:tr w:rsidR="00716D3B" w:rsidTr="00716D3B">
        <w:tc>
          <w:tcPr>
            <w:tcW w:w="709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tabs>
                <w:tab w:val="left" w:pos="734"/>
                <w:tab w:val="left" w:pos="1762"/>
                <w:tab w:val="left" w:pos="2856"/>
              </w:tabs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информационных памяток, буклетов и листовок по соблюдению мер </w:t>
            </w:r>
            <w:proofErr w:type="gramStart"/>
            <w:r>
              <w:rPr>
                <w:sz w:val="22"/>
                <w:szCs w:val="22"/>
              </w:rPr>
              <w:t>безопасности :</w:t>
            </w:r>
            <w:proofErr w:type="gramEnd"/>
            <w:r>
              <w:rPr>
                <w:sz w:val="22"/>
                <w:szCs w:val="22"/>
              </w:rPr>
              <w:t xml:space="preserve"> режима самоизоляции и карантинных мероприятий; </w:t>
            </w:r>
            <w:proofErr w:type="spellStart"/>
            <w:r>
              <w:rPr>
                <w:sz w:val="22"/>
                <w:szCs w:val="22"/>
              </w:rPr>
              <w:t>коменданского</w:t>
            </w:r>
            <w:proofErr w:type="spellEnd"/>
            <w:r>
              <w:rPr>
                <w:sz w:val="22"/>
                <w:szCs w:val="22"/>
              </w:rPr>
              <w:t xml:space="preserve"> часа; вблизи водоемов; заброшенных зданий; дорожно-транспортного травматизма; пожарной, электробезопасности и в сети Интернет.</w:t>
            </w: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25 мая 2022 г.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tabs>
                <w:tab w:val="left" w:pos="734"/>
                <w:tab w:val="left" w:pos="1762"/>
                <w:tab w:val="left" w:pos="2856"/>
              </w:tabs>
              <w:spacing w:line="257" w:lineRule="auto"/>
              <w:rPr>
                <w:color w:val="000000"/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 xml:space="preserve">Подготовка и размещение </w:t>
            </w:r>
            <w:r>
              <w:rPr>
                <w:color w:val="000000"/>
                <w:sz w:val="22"/>
                <w:szCs w:val="22"/>
              </w:rPr>
              <w:t xml:space="preserve">в СМИ </w:t>
            </w:r>
            <w:r w:rsidRPr="007B24FA">
              <w:rPr>
                <w:color w:val="000000"/>
                <w:sz w:val="22"/>
                <w:szCs w:val="22"/>
              </w:rPr>
              <w:t xml:space="preserve">видеороликов о безопасности детей и повышения ответственности родителей за их жизнь и здоровье по основным </w:t>
            </w:r>
            <w:bookmarkStart w:id="0" w:name="_GoBack"/>
            <w:bookmarkEnd w:id="0"/>
            <w:r w:rsidRPr="007B24FA">
              <w:rPr>
                <w:color w:val="000000"/>
                <w:sz w:val="22"/>
                <w:szCs w:val="22"/>
              </w:rPr>
              <w:t>направлениям деятельности органов и учреждений системы</w:t>
            </w:r>
            <w:r>
              <w:rPr>
                <w:color w:val="000000"/>
                <w:sz w:val="22"/>
                <w:szCs w:val="22"/>
              </w:rPr>
              <w:t xml:space="preserve"> профилактики </w:t>
            </w:r>
            <w:r w:rsidRPr="007B24FA">
              <w:rPr>
                <w:color w:val="000000"/>
                <w:sz w:val="22"/>
                <w:szCs w:val="22"/>
              </w:rPr>
              <w:t>безнадзорности</w:t>
            </w:r>
            <w:r w:rsidRPr="007B24FA">
              <w:rPr>
                <w:color w:val="000000"/>
                <w:sz w:val="22"/>
                <w:szCs w:val="22"/>
              </w:rPr>
              <w:tab/>
              <w:t>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B24FA">
              <w:rPr>
                <w:color w:val="000000"/>
                <w:sz w:val="22"/>
                <w:szCs w:val="22"/>
              </w:rPr>
              <w:t>правонарушений несовершеннолетних</w:t>
            </w: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 (2 раза в месяц)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 xml:space="preserve">Освещение </w:t>
            </w:r>
            <w:r>
              <w:rPr>
                <w:color w:val="000000"/>
                <w:sz w:val="22"/>
                <w:szCs w:val="22"/>
              </w:rPr>
              <w:t xml:space="preserve">на официальных сайтах и социальных сетях </w:t>
            </w:r>
            <w:r w:rsidRPr="007B24FA">
              <w:rPr>
                <w:color w:val="000000"/>
                <w:sz w:val="22"/>
                <w:szCs w:val="22"/>
              </w:rPr>
              <w:t>мероприятий летней кампании</w:t>
            </w: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с 1 июня по 31 августа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B24FA">
              <w:rPr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Разработка и реализация планов мероприятий по обеспечению безопасности детей на водных объектах в период купального сезона </w:t>
            </w: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</w:t>
            </w:r>
          </w:p>
        </w:tc>
      </w:tr>
      <w:tr w:rsidR="00716D3B" w:rsidTr="00716D3B">
        <w:tc>
          <w:tcPr>
            <w:tcW w:w="709" w:type="dxa"/>
          </w:tcPr>
          <w:p w:rsidR="00716D3B" w:rsidRPr="007B24FA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</w:p>
        </w:tc>
      </w:tr>
      <w:tr w:rsidR="00716D3B" w:rsidTr="00716D3B">
        <w:tc>
          <w:tcPr>
            <w:tcW w:w="10490" w:type="dxa"/>
            <w:gridSpan w:val="4"/>
          </w:tcPr>
          <w:p w:rsidR="00716D3B" w:rsidRPr="007E4CC4" w:rsidRDefault="00716D3B" w:rsidP="00716D3B">
            <w:pPr>
              <w:pStyle w:val="a6"/>
              <w:numPr>
                <w:ilvl w:val="0"/>
                <w:numId w:val="1"/>
              </w:numPr>
              <w:spacing w:line="254" w:lineRule="auto"/>
              <w:ind w:left="142" w:firstLine="2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Профилактические мероприятия по предупреждению правонарушений несовершеннолетних и в отношении них, недопущению детского травматизма, гибели детей</w:t>
            </w:r>
          </w:p>
        </w:tc>
      </w:tr>
      <w:tr w:rsidR="00716D3B" w:rsidTr="00716D3B">
        <w:tc>
          <w:tcPr>
            <w:tcW w:w="709" w:type="dxa"/>
          </w:tcPr>
          <w:p w:rsidR="00716D3B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Межведомственные рейды и патрули по общественным местам, потенциально-опасным и водным объектам (рек и озер), по местам массовой концентрации подростков и молодежи, а также домам несовершеннолетних и семей, находящихся на проф. Учетах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 спиртных напитков и табачных изделий несовершеннолетним. </w:t>
            </w: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 (по отдельному плану)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 субъекты профилактики</w:t>
            </w:r>
          </w:p>
        </w:tc>
      </w:tr>
      <w:tr w:rsidR="00716D3B" w:rsidTr="00716D3B">
        <w:tc>
          <w:tcPr>
            <w:tcW w:w="709" w:type="dxa"/>
          </w:tcPr>
          <w:p w:rsidR="00716D3B" w:rsidRPr="00905A9A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13" w:type="dxa"/>
          </w:tcPr>
          <w:p w:rsidR="00716D3B" w:rsidRDefault="00716D3B" w:rsidP="00716D3B">
            <w:pPr>
              <w:pStyle w:val="a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и учет незанятой (не обучающейся) молодежи до 18 лет и проведение профилактической работы по дальнейшему устройству (трудоустройство или учеба)</w:t>
            </w:r>
          </w:p>
        </w:tc>
        <w:tc>
          <w:tcPr>
            <w:tcW w:w="1755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905A9A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5813" w:type="dxa"/>
          </w:tcPr>
          <w:p w:rsidR="00716D3B" w:rsidRDefault="00716D3B" w:rsidP="00716D3B">
            <w:pPr>
              <w:pStyle w:val="a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Обеспечить максимальных охват детей, состоящих на профилактических учетах ЛОК 2022</w:t>
            </w:r>
          </w:p>
        </w:tc>
        <w:tc>
          <w:tcPr>
            <w:tcW w:w="1755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период ЛОК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905A9A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5813" w:type="dxa"/>
          </w:tcPr>
          <w:p w:rsidR="00716D3B" w:rsidRDefault="00716D3B" w:rsidP="00716D3B">
            <w:pPr>
              <w:pStyle w:val="a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за безопасностью проведения выпускных вечеров в ОО</w:t>
            </w:r>
          </w:p>
        </w:tc>
        <w:tc>
          <w:tcPr>
            <w:tcW w:w="1755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 2022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5813" w:type="dxa"/>
          </w:tcPr>
          <w:p w:rsidR="00716D3B" w:rsidRDefault="00716D3B" w:rsidP="00716D3B">
            <w:pPr>
              <w:pStyle w:val="a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Мониторинг отдых и оздоровления несовершеннолетних </w:t>
            </w:r>
            <w:r>
              <w:rPr>
                <w:color w:val="000000"/>
                <w:sz w:val="22"/>
                <w:szCs w:val="22"/>
              </w:rPr>
              <w:lastRenderedPageBreak/>
              <w:t>обучающихся, состоящих на профилактических учетах в период летней оздоровительной кампании</w:t>
            </w:r>
          </w:p>
        </w:tc>
        <w:tc>
          <w:tcPr>
            <w:tcW w:w="1755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 течение лета, </w:t>
            </w:r>
            <w:r>
              <w:rPr>
                <w:color w:val="000000"/>
                <w:sz w:val="22"/>
                <w:szCs w:val="22"/>
              </w:rPr>
              <w:lastRenderedPageBreak/>
              <w:t>2 раза месяц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Департамент по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образованию, образовательные учреждения</w:t>
            </w:r>
          </w:p>
        </w:tc>
      </w:tr>
      <w:tr w:rsidR="00716D3B" w:rsidTr="00716D3B">
        <w:tc>
          <w:tcPr>
            <w:tcW w:w="10490" w:type="dxa"/>
            <w:gridSpan w:val="4"/>
          </w:tcPr>
          <w:p w:rsidR="00716D3B" w:rsidRPr="003F7F72" w:rsidRDefault="00716D3B" w:rsidP="00716D3B">
            <w:pPr>
              <w:rPr>
                <w:rFonts w:ascii="Times New Roman" w:hAnsi="Times New Roman" w:cs="Times New Roman"/>
              </w:rPr>
            </w:pPr>
            <w:r w:rsidRPr="003F7F7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III. Профилактические мероприятия правового направления</w:t>
            </w:r>
          </w:p>
        </w:tc>
      </w:tr>
      <w:tr w:rsidR="00716D3B" w:rsidTr="00716D3B">
        <w:tc>
          <w:tcPr>
            <w:tcW w:w="709" w:type="dxa"/>
          </w:tcPr>
          <w:p w:rsidR="00716D3B" w:rsidRPr="00B7797B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B7797B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13" w:type="dxa"/>
          </w:tcPr>
          <w:p w:rsidR="00716D3B" w:rsidRPr="00B7797B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B7797B">
              <w:rPr>
                <w:color w:val="000000"/>
                <w:sz w:val="22"/>
                <w:szCs w:val="22"/>
              </w:rPr>
              <w:t xml:space="preserve">Организация и проведение межведомственных профилактических рейдов и патронажей совместно с </w:t>
            </w:r>
            <w:proofErr w:type="spellStart"/>
            <w:r w:rsidRPr="00B7797B">
              <w:rPr>
                <w:color w:val="000000"/>
                <w:sz w:val="22"/>
                <w:szCs w:val="22"/>
              </w:rPr>
              <w:t>родительско</w:t>
            </w:r>
            <w:proofErr w:type="spellEnd"/>
            <w:r w:rsidRPr="00B7797B">
              <w:rPr>
                <w:color w:val="000000"/>
                <w:sz w:val="22"/>
                <w:szCs w:val="22"/>
              </w:rPr>
              <w:t>-педагогическими патрулями по соблюдению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797B">
              <w:rPr>
                <w:color w:val="000000"/>
                <w:sz w:val="22"/>
                <w:szCs w:val="22"/>
              </w:rPr>
              <w:t>комендантского часа, вблизи водоемов, дорог и магистралей, лесных и парковых зон, заброшенных зданий и сооружений</w:t>
            </w:r>
          </w:p>
        </w:tc>
        <w:tc>
          <w:tcPr>
            <w:tcW w:w="1755" w:type="dxa"/>
          </w:tcPr>
          <w:p w:rsidR="00716D3B" w:rsidRPr="00B7797B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B7797B">
              <w:rPr>
                <w:color w:val="000000"/>
                <w:sz w:val="22"/>
                <w:szCs w:val="22"/>
              </w:rPr>
              <w:t>с 1 июня по 31 августа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B7797B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13" w:type="dxa"/>
          </w:tcPr>
          <w:p w:rsidR="00716D3B" w:rsidRPr="00B7797B" w:rsidRDefault="00716D3B" w:rsidP="00716D3B">
            <w:pPr>
              <w:pStyle w:val="a6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обучающих семинаров и инструктажей по 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состава, также об организации перевозки несовершеннолетних к месту и обратно</w:t>
            </w:r>
          </w:p>
        </w:tc>
        <w:tc>
          <w:tcPr>
            <w:tcW w:w="1755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10490" w:type="dxa"/>
            <w:gridSpan w:val="4"/>
          </w:tcPr>
          <w:p w:rsidR="00716D3B" w:rsidRPr="00DB5C59" w:rsidRDefault="00716D3B" w:rsidP="00716D3B">
            <w:pPr>
              <w:rPr>
                <w:rFonts w:ascii="Times New Roman" w:hAnsi="Times New Roman" w:cs="Times New Roman"/>
              </w:rPr>
            </w:pPr>
            <w:r w:rsidRPr="00DB5C59">
              <w:rPr>
                <w:rFonts w:ascii="Times New Roman" w:hAnsi="Times New Roman" w:cs="Times New Roman"/>
                <w:b/>
                <w:bCs/>
                <w:color w:val="000000"/>
              </w:rPr>
              <w:t>IV. Профилактические мероприятия педагогического направления</w:t>
            </w:r>
          </w:p>
        </w:tc>
      </w:tr>
      <w:tr w:rsidR="00716D3B" w:rsidTr="00716D3B">
        <w:tc>
          <w:tcPr>
            <w:tcW w:w="709" w:type="dxa"/>
          </w:tcPr>
          <w:p w:rsidR="00716D3B" w:rsidRPr="00DB5C59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13" w:type="dxa"/>
          </w:tcPr>
          <w:p w:rsidR="00716D3B" w:rsidRPr="00DB5C59" w:rsidRDefault="00716D3B" w:rsidP="00716D3B">
            <w:pPr>
              <w:pStyle w:val="a6"/>
              <w:spacing w:line="218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Медиа – акция «Конвенция о правах ребенка на русском и тувинском языках» в рамках празднования Международного Дня защиты детей</w:t>
            </w:r>
          </w:p>
        </w:tc>
        <w:tc>
          <w:tcPr>
            <w:tcW w:w="1755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DB5C59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b/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5813" w:type="dxa"/>
          </w:tcPr>
          <w:p w:rsidR="00716D3B" w:rsidRPr="005324DE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Республиканский информационно-профилактический проект </w:t>
            </w:r>
            <w:r w:rsidRPr="005324DE">
              <w:rPr>
                <w:color w:val="000000"/>
                <w:sz w:val="22"/>
                <w:szCs w:val="22"/>
              </w:rPr>
              <w:t>#</w:t>
            </w:r>
            <w:proofErr w:type="spellStart"/>
            <w:r>
              <w:rPr>
                <w:color w:val="000000"/>
                <w:sz w:val="22"/>
                <w:szCs w:val="22"/>
              </w:rPr>
              <w:t>Я_дома</w:t>
            </w:r>
            <w:proofErr w:type="spellEnd"/>
          </w:p>
        </w:tc>
        <w:tc>
          <w:tcPr>
            <w:tcW w:w="1755" w:type="dxa"/>
          </w:tcPr>
          <w:p w:rsidR="00716D3B" w:rsidRPr="00DB5C59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с 1 июня по 1 июля (дистанционно)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DB5C59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b/>
                <w:bCs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813" w:type="dxa"/>
          </w:tcPr>
          <w:p w:rsidR="00716D3B" w:rsidRPr="00DB5C59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Онлайн-акция «Телефон доверия-шаг к безопасности»</w:t>
            </w:r>
          </w:p>
        </w:tc>
        <w:tc>
          <w:tcPr>
            <w:tcW w:w="1755" w:type="dxa"/>
          </w:tcPr>
          <w:p w:rsidR="00716D3B" w:rsidRPr="00DB5C59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 xml:space="preserve">с 1 июня по 1 июля 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DB5C59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5813" w:type="dxa"/>
          </w:tcPr>
          <w:p w:rsidR="00716D3B" w:rsidRPr="007B24FA" w:rsidRDefault="00716D3B" w:rsidP="00716D3B">
            <w:pPr>
              <w:pStyle w:val="a6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Проведение инструктажей, мероприятий для детей, отдыхающих в детских дневных и загородных лагерях республики по следующим темам:</w:t>
            </w:r>
          </w:p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безопасность на водных объектах;</w:t>
            </w:r>
          </w:p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травматизма;</w:t>
            </w:r>
          </w:p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пожарной безопасности;</w:t>
            </w:r>
          </w:p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72"/>
              </w:tabs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клещевого энцефалита;</w:t>
            </w:r>
          </w:p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96"/>
              </w:tabs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правила поведения на улице, общения с незнакомыми людьми;</w:t>
            </w:r>
          </w:p>
          <w:p w:rsidR="00716D3B" w:rsidRPr="007B24FA" w:rsidRDefault="00716D3B" w:rsidP="00716D3B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солнечного и теплового удара</w:t>
            </w:r>
          </w:p>
        </w:tc>
        <w:tc>
          <w:tcPr>
            <w:tcW w:w="1755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 июня по 31 августа 2022г.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5324DE" w:rsidRDefault="00716D3B" w:rsidP="00716D3B">
            <w:pPr>
              <w:rPr>
                <w:rFonts w:ascii="Times New Roman" w:hAnsi="Times New Roman" w:cs="Times New Roman"/>
                <w:b/>
              </w:rPr>
            </w:pPr>
            <w:r w:rsidRPr="005324DE">
              <w:rPr>
                <w:rFonts w:ascii="Times New Roman" w:hAnsi="Times New Roman" w:cs="Times New Roman"/>
                <w:b/>
              </w:rPr>
              <w:t>4.5.</w:t>
            </w:r>
          </w:p>
        </w:tc>
        <w:tc>
          <w:tcPr>
            <w:tcW w:w="5813" w:type="dxa"/>
          </w:tcPr>
          <w:p w:rsidR="00716D3B" w:rsidRPr="00DB5C59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Профилактическая акция по соблюдению комендантского часа «22 часа. А ваш ребенок дома?»</w:t>
            </w:r>
          </w:p>
        </w:tc>
        <w:tc>
          <w:tcPr>
            <w:tcW w:w="1755" w:type="dxa"/>
          </w:tcPr>
          <w:p w:rsidR="00716D3B" w:rsidRPr="00DB5C59" w:rsidRDefault="00716D3B" w:rsidP="00716D3B">
            <w:pPr>
              <w:pStyle w:val="a6"/>
              <w:spacing w:line="259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с 1 июня по 31 августа (дистанционно)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5324DE" w:rsidRDefault="00716D3B" w:rsidP="00716D3B">
            <w:pPr>
              <w:rPr>
                <w:rFonts w:ascii="Times New Roman" w:hAnsi="Times New Roman" w:cs="Times New Roman"/>
                <w:b/>
              </w:rPr>
            </w:pPr>
            <w:r w:rsidRPr="005324DE">
              <w:rPr>
                <w:rFonts w:ascii="Times New Roman" w:hAnsi="Times New Roman" w:cs="Times New Roman"/>
                <w:b/>
              </w:rPr>
              <w:t>4.6</w:t>
            </w:r>
          </w:p>
        </w:tc>
        <w:tc>
          <w:tcPr>
            <w:tcW w:w="5813" w:type="dxa"/>
          </w:tcPr>
          <w:p w:rsidR="00716D3B" w:rsidRPr="005324DE" w:rsidRDefault="00716D3B" w:rsidP="00716D3B">
            <w:pPr>
              <w:pStyle w:val="a6"/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Дистанционные классные часы, беседы по профилактике правонарушений среди несовершеннолетних</w:t>
            </w:r>
          </w:p>
        </w:tc>
        <w:tc>
          <w:tcPr>
            <w:tcW w:w="1755" w:type="dxa"/>
          </w:tcPr>
          <w:p w:rsidR="00716D3B" w:rsidRPr="00DB5C59" w:rsidRDefault="00716D3B" w:rsidP="00716D3B">
            <w:pPr>
              <w:pStyle w:val="a6"/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период реализации месячника</w:t>
            </w: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716D3B" w:rsidTr="00716D3B">
        <w:tc>
          <w:tcPr>
            <w:tcW w:w="10490" w:type="dxa"/>
            <w:gridSpan w:val="4"/>
          </w:tcPr>
          <w:p w:rsidR="00716D3B" w:rsidRPr="00111132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 w:rsidRPr="00111132">
              <w:rPr>
                <w:b/>
                <w:bCs/>
                <w:color w:val="000000"/>
                <w:sz w:val="22"/>
                <w:szCs w:val="22"/>
              </w:rPr>
              <w:t>V. Мероприятия по организации досуга несовершеннолетних</w:t>
            </w:r>
          </w:p>
        </w:tc>
      </w:tr>
      <w:tr w:rsidR="00716D3B" w:rsidTr="00716D3B">
        <w:tc>
          <w:tcPr>
            <w:tcW w:w="709" w:type="dxa"/>
          </w:tcPr>
          <w:p w:rsidR="00716D3B" w:rsidRPr="00402D6C" w:rsidRDefault="00716D3B" w:rsidP="00716D3B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402D6C">
              <w:rPr>
                <w:b/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13" w:type="dxa"/>
          </w:tcPr>
          <w:p w:rsidR="00716D3B" w:rsidRPr="00402D6C" w:rsidRDefault="00716D3B" w:rsidP="00716D3B">
            <w:pPr>
              <w:pStyle w:val="a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</w:t>
            </w:r>
            <w:r w:rsidRPr="00402D6C">
              <w:rPr>
                <w:color w:val="000000"/>
                <w:sz w:val="22"/>
                <w:szCs w:val="22"/>
              </w:rPr>
              <w:t>республиканско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02D6C">
              <w:rPr>
                <w:color w:val="000000"/>
                <w:sz w:val="22"/>
                <w:szCs w:val="22"/>
              </w:rPr>
              <w:t xml:space="preserve"> дистанционно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02D6C">
              <w:rPr>
                <w:color w:val="000000"/>
                <w:sz w:val="22"/>
                <w:szCs w:val="22"/>
              </w:rPr>
              <w:t xml:space="preserve"> конкурс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402D6C">
              <w:rPr>
                <w:color w:val="000000"/>
                <w:sz w:val="22"/>
                <w:szCs w:val="22"/>
              </w:rPr>
              <w:t xml:space="preserve"> детского творчества «Безопасность на воде» </w:t>
            </w:r>
          </w:p>
        </w:tc>
        <w:tc>
          <w:tcPr>
            <w:tcW w:w="1755" w:type="dxa"/>
          </w:tcPr>
          <w:p w:rsidR="00716D3B" w:rsidRPr="00402D6C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proofErr w:type="gramStart"/>
            <w:r w:rsidRPr="00402D6C">
              <w:rPr>
                <w:color w:val="000000"/>
                <w:sz w:val="22"/>
                <w:szCs w:val="22"/>
              </w:rPr>
              <w:t>с  июня</w:t>
            </w:r>
            <w:proofErr w:type="gramEnd"/>
            <w:r w:rsidRPr="00402D6C">
              <w:rPr>
                <w:color w:val="000000"/>
                <w:sz w:val="22"/>
                <w:szCs w:val="22"/>
              </w:rPr>
              <w:t xml:space="preserve"> по </w:t>
            </w:r>
            <w:r>
              <w:rPr>
                <w:color w:val="000000"/>
                <w:sz w:val="22"/>
                <w:szCs w:val="22"/>
              </w:rPr>
              <w:t>июль 2022</w:t>
            </w:r>
          </w:p>
        </w:tc>
        <w:tc>
          <w:tcPr>
            <w:tcW w:w="2213" w:type="dxa"/>
          </w:tcPr>
          <w:p w:rsidR="00716D3B" w:rsidRPr="007B24FA" w:rsidRDefault="00716D3B" w:rsidP="00716D3B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716D3B" w:rsidTr="00716D3B">
        <w:tc>
          <w:tcPr>
            <w:tcW w:w="709" w:type="dxa"/>
          </w:tcPr>
          <w:p w:rsidR="00716D3B" w:rsidRPr="00402D6C" w:rsidRDefault="00716D3B" w:rsidP="00716D3B">
            <w:pPr>
              <w:pStyle w:val="a6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13" w:type="dxa"/>
          </w:tcPr>
          <w:p w:rsidR="00716D3B" w:rsidRDefault="00716D3B" w:rsidP="00716D3B">
            <w:pPr>
              <w:pStyle w:val="a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интерактивной квест-игры по пожарной безопасности «Хочу стать пожарным» среди обучающихся ОО</w:t>
            </w:r>
          </w:p>
        </w:tc>
        <w:tc>
          <w:tcPr>
            <w:tcW w:w="1755" w:type="dxa"/>
          </w:tcPr>
          <w:p w:rsidR="00716D3B" w:rsidRPr="00402D6C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</w:tcPr>
          <w:p w:rsidR="00716D3B" w:rsidRDefault="00716D3B" w:rsidP="00716D3B">
            <w:pPr>
              <w:pStyle w:val="a6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</w:tbl>
    <w:p w:rsidR="00716D3B" w:rsidRDefault="00716D3B" w:rsidP="00716D3B">
      <w:pPr>
        <w:rPr>
          <w:rFonts w:ascii="Times New Roman" w:hAnsi="Times New Roman" w:cs="Times New Roman"/>
          <w:sz w:val="28"/>
          <w:szCs w:val="28"/>
        </w:rPr>
      </w:pPr>
    </w:p>
    <w:p w:rsidR="00716D3B" w:rsidRDefault="00716D3B" w:rsidP="00716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D3B" w:rsidRDefault="00716D3B"/>
    <w:sectPr w:rsidR="00716D3B" w:rsidSect="00716D3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6E5"/>
    <w:multiLevelType w:val="hybridMultilevel"/>
    <w:tmpl w:val="6C56BA68"/>
    <w:lvl w:ilvl="0" w:tplc="99EA3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30F0"/>
    <w:multiLevelType w:val="multilevel"/>
    <w:tmpl w:val="52C4B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3B"/>
    <w:rsid w:val="0071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6DCD"/>
  <w15:chartTrackingRefBased/>
  <w15:docId w15:val="{BF1A35D3-AB06-4C82-A817-F19C3ED3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D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D3B"/>
    <w:pPr>
      <w:ind w:left="720"/>
      <w:contextualSpacing/>
    </w:pPr>
  </w:style>
  <w:style w:type="character" w:customStyle="1" w:styleId="a5">
    <w:name w:val="Другое_"/>
    <w:basedOn w:val="a0"/>
    <w:link w:val="a6"/>
    <w:rsid w:val="00716D3B"/>
    <w:rPr>
      <w:rFonts w:ascii="Times New Roman" w:eastAsia="Times New Roman" w:hAnsi="Times New Roman" w:cs="Times New Roman"/>
      <w:sz w:val="11"/>
      <w:szCs w:val="11"/>
    </w:rPr>
  </w:style>
  <w:style w:type="paragraph" w:customStyle="1" w:styleId="a6">
    <w:name w:val="Другое"/>
    <w:basedOn w:val="a"/>
    <w:link w:val="a5"/>
    <w:rsid w:val="00716D3B"/>
    <w:pPr>
      <w:widowControl w:val="0"/>
      <w:spacing w:after="0" w:line="252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2022-06-21T04:32:00Z</dcterms:created>
  <dcterms:modified xsi:type="dcterms:W3CDTF">2022-06-21T04:36:00Z</dcterms:modified>
</cp:coreProperties>
</file>